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body>
    <w:tbl>
      <w:tblPr>
        <w:tblStyle w:val="TableStyle0"/>
        <w:tblW w:w="10770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90"/>
        <w:gridCol w:w="945"/>
        <w:gridCol w:w="945"/>
        <w:gridCol w:w="945"/>
        <w:gridCol w:w="1080"/>
        <w:gridCol w:w="105"/>
        <w:gridCol w:w="180"/>
        <w:gridCol w:w="210"/>
        <w:gridCol w:w="180"/>
        <w:gridCol w:w="315"/>
        <w:gridCol w:w="285"/>
        <w:gridCol w:w="75"/>
        <w:gridCol w:w="255"/>
        <w:gridCol w:w="435"/>
        <w:gridCol w:w="135"/>
        <w:gridCol w:w="105"/>
        <w:gridCol w:w="165"/>
        <w:gridCol w:w="180"/>
        <w:gridCol w:w="165"/>
        <w:gridCol w:w="180"/>
        <w:gridCol w:w="180"/>
        <w:gridCol w:w="180"/>
        <w:gridCol w:w="180"/>
        <w:gridCol w:w="150"/>
        <w:gridCol w:w="165"/>
        <w:gridCol w:w="240"/>
        <w:gridCol w:w="180"/>
        <w:gridCol w:w="285"/>
        <w:gridCol w:w="270"/>
        <w:gridCol w:w="240"/>
        <w:gridCol w:w="240"/>
        <w:gridCol w:w="210"/>
        <w:gridCol w:w="225"/>
        <w:gridCol w:w="180"/>
        <w:gridCol w:w="255"/>
        <w:gridCol w:w="240"/>
        <w:gridCol w:w="375"/>
      </w:tblGrid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755" w:type="dxa"/>
            <w:gridSpan w:val="7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Договор поставки № </w:t>
            </w:r>
          </w:p>
        </w:tc>
        <w:tc>
          <w:tcPr>
            <w:tcW w:w="1785" w:type="dxa"/>
            <w:gridSpan w:val="11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________</w:t>
            </w: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30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"</w:t>
            </w:r>
          </w:p>
        </w:tc>
        <w:tc>
          <w:tcPr>
            <w:tcW w:w="390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center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____</w:t>
            </w: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1500" w:type="dxa"/>
            <w:gridSpan w:val="6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____________</w:t>
            </w:r>
          </w:p>
        </w:tc>
        <w:tc>
          <w:tcPr>
            <w:tcW w:w="270" w:type="dxa"/>
            <w:gridSpan w:val="2"/>
            <w:tcBorders>
              <w:bottom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5" w:type="dxa"/>
            <w:gridSpan w:val="2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sz w:val="16"/>
                <w:szCs w:val="16"/>
              </w:rPr>
              <w:t>__</w:t>
            </w:r>
          </w:p>
        </w:tc>
        <w:tc>
          <w:tcPr>
            <w:tcW w:w="2250" w:type="dxa"/>
            <w:gridSpan w:val="11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righ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Москва г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1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Общество с ограниченной ответственностью "ТАЙМКАР", именуемый в дальнейшем "Поставщик" , в лице Генерального директора Гайдук Владлена Валерьевича, действующего на основании Устава, с одной стороны, и ______________________________, именуемое в дальнейшем "Покупатель", в лице ______________________________, действующего на основании Устава, с другой стороны (далее – Стороны договора) заключили настоящий Договор о нижеследующем: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1. Предмет договора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1.1. Поставщик обязуется на основании заявки (спецификации) произвести отгрузку продукции, а Покупатель принять и оплатить поставленную продукцию.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1.2. Заявка (спецификация) должна содержать сведения об ассортименте, цене, количестве и сроках поставки продукции, согласованные сторонами. Заявка (спецификация) является неотъемлемой частью договора.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both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both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2. Порядок расчетов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2.1. Расчеты за продукцию производятся в рублях Российской Федерации, путем предварительной оплаты.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3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3. Сроки и условия поставки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3.1. Поставка продукции производится путем отгрузки (передачи) Покупателю в течение срока, согласованного сторонами в спецификации, с момента осуществления предоплаты Покупателем.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3.2. Отгрузка продукции производится железнодорожным транспортом, почтой, а также иным способом по согласованию сторон. Продукция может быть получена Покупателем непосредственно на складе Поставщика.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3.3. Все расходы, связанные с пересылкой и транспортировкой, страхованием продукции оплачиваются за счет Покупателя.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3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 xml:space="preserve">  </w:t>
            </w: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4. Ответственность сторон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4.1. В случае нарушения сроков отгрузки продукции Покупатель вправе требовать уплаты Поставщиком пени в размере 0,1% от стоимости оплаченной и недопоставленной продукции за каждый день задержки сроков отгрузки до момента фактического исполнения обязательства.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4.2. Претензионный порядок для урегулирования возникших между сторонами разногласий обязателен. Сторона, получившая претензию, обязана ответить на нее в течение 10 (Десяти) дней с момента ее получения. Отсутствие ответа на претензию в указанный срок, считается принятием изложенных в ней требований.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4.3. Все споры, возникающие из неисполнения договора и не улаженные соглашением сторон, рассматриваются в Арбитражном суде по месту нахождения истца.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both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4.4 Взаимоотношения сторон, не предусмотренные настоящим договором, регулируются в соответствии с действующим законодательством РФ.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4.5. Настоящий договор действует с момента его подписания и до 31.12.2026 года. Истечение срока действия договора не освобождает стороны от исполнения принятых на себя обязательств по данному договору.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4.6. В случае нарушения сроков оплаты продукции Поставщик вправе требовать уплаты Покупателем пени в размере 0,1% от стоимости поставленной и неоплаченной продукции за каждый день задержки сроков оплаты до момента фактического исполнения обязательства.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3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5. Изменение и расторжение договора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5.1. Изменения и дополнения к договору осуществляются по согласованию сторон и оформляются дополнительным соглашением в письменной форме и подписанном обеими сторонами. Копии документов, переданных посредством факсимильной связи, имеют юридическую силу до момента передачи оригиналов.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5.2. Договор считается расторгнутым, если до истечения срока его действия, ни одна из сторон не заявит (письменно) о его пролонгации. 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3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6. Форс-мажор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6.1. При наступлении обстоятельств непреодолимой силы (военные действия, стихийные бедствия и пр.) действие договора приостанавливается на весь период существования данных обстоятельств.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6.2. Стороны должны уведомить друг друга о приостановлении действия договора в силу сложившихся обстоятельств в течение 10 дней со дня их наступления и подтвердить документами соответствующих органов.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</w:p>
        </w:tc>
        <w:tc>
          <w:tcPr>
            <w:tcW w:w="10680" w:type="dxa"/>
            <w:gridSpan w:val="36"/>
            <w:vMerge w:val="restart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both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6.3. Если действие договора не возобновляется по истечении трех месяцев со дня его приостановления, любая из сторон вправе расторгнуть договор в соответствии с действующим законодательством.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680" w:type="dxa"/>
            <w:gridSpan w:val="36"/>
            <w:vMerge w:val="continue"/>
            <w:shd w:val="clear" w:color="auto" w:fill="auto"/>
            <w:textDirection w:val="lrTb"/>
            <w:vAlign w:val="bottom"/>
          </w:tcPr>
          <w:p/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391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Реквизиты и подписи сторон:</w:t>
            </w:r>
          </w:p>
        </w:tc>
        <w:tc>
          <w:tcPr>
            <w:tcW w:w="285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40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1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5520" w:type="dxa"/>
            <w:gridSpan w:val="12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  <w:color w:val="000000"/>
              </w:rPr>
              <w:t>ПОКУПАТЕЛЬ:</w:t>
            </w:r>
          </w:p>
        </w:tc>
        <w:tc>
          <w:tcPr>
            <w:tcW w:w="5160" w:type="dxa"/>
            <w:gridSpan w:val="24"/>
            <w:tcBorders>
              <w:top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ПОСТАВЩИК: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______________________________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Общество с ограниченной ответственностью "ТАЙМКАР"</w:t>
            </w: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Адрес: ______________________________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Адрес: РОССИЯ, 108815, Город Москва, вн.тер.г. муниципальный округ Филимонковский, д Марьино, ул Жемчужная, д. 1, к. 16, кв. 134</w:t>
            </w: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ИНН / КПП: ______________________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t>ИНН / КПП: 7751189708 / 775101001, ОГРН 1207700476004</w:t>
            </w:r>
            <w:r/>
            <w:r>
              <w:rPr>
                <w:rFonts w:ascii="Times New Roman" w:hAnsi="Times New Roman"/>
                <w:sz w:val="16"/>
                <w:szCs w:val="16"/>
                <w:color w:val="000000"/>
              </w:rPr>
            </w:r>
          </w:p>
        </w:tc>
      </w:tr>
      <w:tr>
        <w:trPr>
          <w:cantSplit/>
          <w:trHeight w:val="435" w:hRule="exact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Банковские реквизиты: р/с ______________ в банке ______________, БИК __________, к/с ______________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Банковские реквизиты: р/с 40702810701500079787 в банке ООО "Банк Точка", БИК 044525104, к/с 30101810745374525104</w:t>
            </w: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Телефон: ______________________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Телефон: 8 (495) 221-11-63</w:t>
            </w: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E-mail:</w:t>
            </w: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E-mail: info@skyg.ru </w:t>
            </w: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wordWrap w:val="1"/>
              <w:jc w:val="left"/>
            </w:pPr>
          </w:p>
        </w:tc>
        <w:tc>
          <w:tcPr>
            <w:tcW w:w="5160" w:type="dxa"/>
            <w:gridSpan w:val="24"/>
            <w:tcBorders>
              <w:right w:val="singl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spacing w:after="0"/>
              <w:wordWrap w:val="1"/>
              <w:jc w:val="left"/>
            </w:pPr>
            <w:r>
              <w:rPr>
                <w:rFonts w:ascii="Times New Roman" w:hAnsi="Times New Roman"/>
                <w:sz w:val="16"/>
                <w:szCs w:val="16"/>
                <w:color w:val="000000"/>
              </w:rPr>
              <w:t>Генеральный директор ______________ Гайдук Владлен Валерьевич</w:t>
            </w:r>
          </w:p>
        </w:tc>
      </w:tr>
      <w:tr>
        <w:trPr>
          <w:cantSplit/>
          <w:trHeight w:val="270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5520" w:type="dxa"/>
            <w:gridSpan w:val="12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  <w:tc>
          <w:tcPr>
            <w:tcW w:w="5160" w:type="dxa"/>
            <w:gridSpan w:val="24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225" w:hRule="exact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4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1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90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3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5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6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7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1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2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5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4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375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0" w:hRule="auto"/>
        </w:trPr>
        <w:tc>
          <w:tcPr>
            <w:tcW w:w="90" w:type="dxa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283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wordWrap w:val="0"/>
              <w:jc w:val="left"/>
            </w:pPr>
          </w:p>
        </w:tc>
        <w:tc>
          <w:tcPr>
            <w:tcW w:w="1080" w:type="dxa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285" w:type="dxa"/>
            <w:gridSpan w:val="2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705" w:type="dxa"/>
            <w:gridSpan w:val="3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110" w:type="dxa"/>
            <w:gridSpan w:val="7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6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7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915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  <w:tc>
          <w:tcPr>
            <w:tcW w:w="1050" w:type="dxa"/>
            <w:gridSpan w:val="4"/>
            <w:shd w:val="clear" w:color="auto" w:fill="auto"/>
            <w:textDirection w:val="lrTb"/>
            <w:vAlign w:val="bottom"/>
          </w:tcPr>
          <w:p>
            <w:pPr>
              <w:spacing w:after="0"/>
              <w:jc w:val="left"/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